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ageBreakBefore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Clinician-Client Agreement</w:t>
      </w:r>
    </w:p>
    <w:p w:rsidR="00000000" w:rsidDel="00000000" w:rsidP="00000000" w:rsidRDefault="00000000" w:rsidRPr="00000000" w14:paraId="00000003">
      <w:pPr>
        <w:pageBreakBefore w:val="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Rights, Risks, and Benefits:</w:t>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 is a relationship between people that works in part because of clearly defined rights and responsibilities held by each person. As a client in counseling, you have certain rights and responsibilities that are important for you to understand. There are also legal limitations to those rights that you should be aware of. I, as your counselor, have corresponding responsibilities to you. These rights and responsibilities are described below. </w:t>
      </w:r>
    </w:p>
    <w:p w:rsidR="00000000" w:rsidDel="00000000" w:rsidP="00000000" w:rsidRDefault="00000000" w:rsidRPr="00000000" w14:paraId="0000000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 is an intensely personal process which can bring unpleasant memories or emotions to the surface. There are no guarantees that counseling will work for you. Clients can sometimes make improvements only to go backwards after a time. Progress may happen slowly. Counseling requires a very active effort on your part! In order to be most successful, you will have to work on things we discuss outside of sessions. </w:t>
      </w:r>
    </w:p>
    <w:p w:rsidR="00000000" w:rsidDel="00000000" w:rsidP="00000000" w:rsidRDefault="00000000" w:rsidRPr="00000000" w14:paraId="0000000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also many benefits to counseling. Counseling can help you develop coping skills, make behavioral changes, reduce symptoms of mental health disorders, improve the quality of your life, and help you learn to manage emotions and live in the present moment. The advantages that can begin by being a motivated client in counseling are life changing!</w:t>
      </w:r>
    </w:p>
    <w:p w:rsidR="00000000" w:rsidDel="00000000" w:rsidP="00000000" w:rsidRDefault="00000000" w:rsidRPr="00000000" w14:paraId="0000000B">
      <w:pPr>
        <w:pageBreakBefore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Background Information and Licensed Associate Counselor (LAC) Disclaimer:</w:t>
      </w:r>
    </w:p>
    <w:p w:rsidR="00000000" w:rsidDel="00000000" w:rsidP="00000000" w:rsidRDefault="00000000" w:rsidRPr="00000000" w14:paraId="0000000D">
      <w:pPr>
        <w:pageBreakBefore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E">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(Alexandra Ross, MA, LPC)</w:t>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that leap to seek out counseling can be scary; my goal is to create a safe space where you can be the best version of you! I received my Master of Arts degree in Clinical Mental Health Counseling from Fairleigh Dickinson University in 2015. Prior to that, I received my Bachelor of Arts degree in Psychology with minors in Human Development and Women's Studies from the University of Delaware. My experience includes working with adolescents and adults in outpatient mental health conducting individual, group and family therapy and clinical assessments. I currently work as an elementary school counselor. If you have any further questions about my background or experience, please don’t hesitate to ask. </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(Samail Akhtar, MS, LAC, NCC)</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Samail pursued her Bachelor of Arts degree in Psychology from Jai Hind College in Mumbai and received her Master of Science degree in Clinical Mental Health Counseling from Rutgers University in 2023. Samail has experience working in residential facilities and in-patient settings </w:t>
      </w:r>
    </w:p>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is currently working at GenPsych as a full time clinician. She is a Licensed Associate Counselor, as well as a National Certified Counselor, and works with adults who struggle with depression, anxiety, OCD, trauma, etc. Samail is also happy to answer any questions you have about her background. </w:t>
      </w:r>
    </w:p>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working with Samail as your therapist, it is important to note that Samail is working towards her LPC under direct clinical supervision of Alexandra Ross, MA, LPC. As defined in N.J.A.C. 13:34-10.2, a client must be informed that services are to be rendered by an associate counselor under the supervision of a professional counselor/qualified supervisor. </w:t>
      </w:r>
    </w:p>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Appointments and Cancellation Policy:</w:t>
      </w:r>
    </w:p>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Appointments will ordinarily be 45 minutes in duration, once per week at a time we agree upon, although some sessions may be more or less frequent as needed. Sessions have the option of being one hour in length, as discussed and planned with your therapist. The time scheduled for your appointment is assigned to you and you alone. If you need to cancel or reschedule a session, </w:t>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ask that you provide me with 24 hours notice. If you miss a session without canceling, or cancel with less than 24 hour notice more than once, you will be required to pay the full rate for your session. It is important to note that insurance companies do not provide reimbursement for canceled sessions; thus, you will be responsible for any fees that may apply. In addition, you are responsible for coming to your session on time; if you are late, your appointment will still need to end on time so I may accommodate other clients. Let’s keep communication open; I know life is busy and things come up! You can always call/email to discuss any scheduling concerns you may have. </w:t>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Professional Fees (Alexandra Ross, MA, LPC):</w:t>
      </w:r>
    </w:p>
    <w:p w:rsidR="00000000" w:rsidDel="00000000" w:rsidP="00000000" w:rsidRDefault="00000000" w:rsidRPr="00000000" w14:paraId="0000002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fee for service is currently $150 per session. I accept payment via check, Zelle (</w:t>
      </w:r>
      <w:hyperlink r:id="rId6">
        <w:r w:rsidDel="00000000" w:rsidR="00000000" w:rsidRPr="00000000">
          <w:rPr>
            <w:rFonts w:ascii="Times New Roman" w:cs="Times New Roman" w:eastAsia="Times New Roman" w:hAnsi="Times New Roman"/>
            <w:sz w:val="24"/>
            <w:szCs w:val="24"/>
            <w:rtl w:val="0"/>
          </w:rPr>
          <w:t xml:space="preserve">livelaughlovecounselingllc@gmail.com</w:t>
        </w:r>
      </w:hyperlink>
      <w:r w:rsidDel="00000000" w:rsidR="00000000" w:rsidRPr="00000000">
        <w:rPr>
          <w:rFonts w:ascii="Times New Roman" w:cs="Times New Roman" w:eastAsia="Times New Roman" w:hAnsi="Times New Roman"/>
          <w:sz w:val="24"/>
          <w:szCs w:val="24"/>
          <w:rtl w:val="0"/>
        </w:rPr>
        <w:t xml:space="preserve">) or Venmo (@livelaughlovecounselingllc) for services. Payment should be made prior to or immediately following the counseling session.</w:t>
      </w:r>
    </w:p>
    <w:p w:rsidR="00000000" w:rsidDel="00000000" w:rsidP="00000000" w:rsidRDefault="00000000" w:rsidRPr="00000000" w14:paraId="0000002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Professional Fees (Samail Akhtar, MS, LAC):</w:t>
      </w:r>
    </w:p>
    <w:p w:rsidR="00000000" w:rsidDel="00000000" w:rsidP="00000000" w:rsidRDefault="00000000" w:rsidRPr="00000000" w14:paraId="00000024">
      <w:pPr>
        <w:pageBreakBefore w:val="0"/>
        <w:ind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Samail’s fee for service is $125 per 45 minute session and $150 per one hour session. Payment is accepted the same way. </w:t>
      </w: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Insurance Information: </w:t>
      </w:r>
    </w:p>
    <w:p w:rsidR="00000000" w:rsidDel="00000000" w:rsidP="00000000" w:rsidRDefault="00000000" w:rsidRPr="00000000" w14:paraId="0000002A">
      <w:pPr>
        <w:pageBreakBefore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 health insurance policy, it will usually provide some coverage for mental health treatment. With your permission, I will assist you to the extent possible in filing claims and </w:t>
      </w:r>
    </w:p>
    <w:p w:rsidR="00000000" w:rsidDel="00000000" w:rsidP="00000000" w:rsidRDefault="00000000" w:rsidRPr="00000000" w14:paraId="0000002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ascertaining information about your coverage, but you are responsible for knowing your coverage and for letting me know if/when your coverage changes. </w:t>
      </w:r>
    </w:p>
    <w:p w:rsidR="00000000" w:rsidDel="00000000" w:rsidP="00000000" w:rsidRDefault="00000000" w:rsidRPr="00000000" w14:paraId="0000002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also be aware that most insurance companies require you to authorize me to provide them with a clinical diagnosis. Sometimes I have to provide additional clinical information which will become part of the insurance company files. By signing this Agreement, you agree that I can provide requested information to your carrier if you plan to pay with insurance. </w:t>
      </w:r>
    </w:p>
    <w:p w:rsidR="00000000" w:rsidDel="00000000" w:rsidP="00000000" w:rsidRDefault="00000000" w:rsidRPr="00000000" w14:paraId="0000003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if you plan to use your insurance, authorization from the insurance company may be required before they will cover counseling fees. If you did not obtain authorization and it is required, you may be responsible for full payment of the fee. Many policies leave a percentage of the fee to be covered by the patient. Either amount is to be paid prior to or at the time of the visit via Zelle, Venmo, or another agreed upon payment method. In addition, some insurance companies also have a deductible, which is an out-of-pocket amount that must be paid by the patient before the insurance companies are willing to begin paying any amount for services. </w:t>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am not a participating provider for your insurance plan, I will supply you with an invoice of payment for services, which you can submit to your insurance company for reimbursement. Please note that not all insurance companies reimburse for out-of-network providers. </w:t>
      </w:r>
    </w:p>
    <w:p w:rsidR="00000000" w:rsidDel="00000000" w:rsidP="00000000" w:rsidRDefault="00000000" w:rsidRPr="00000000" w14:paraId="00000034">
      <w:pPr>
        <w:pageBreakBefore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Client Communication:</w:t>
      </w:r>
    </w:p>
    <w:p w:rsidR="00000000" w:rsidDel="00000000" w:rsidP="00000000" w:rsidRDefault="00000000" w:rsidRPr="00000000" w14:paraId="0000003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practice is considered to be an outpatient facility, and I am set up to accommodate individuals who are reasonably safe and resourceful. I may not be available at all times. If there is a life-threatening or medical emergency, please call 911 or go to your nearest emergency room. If you need to contact me between counseling sessions, please call my office phone number or send me an email. I check voicemail as often as I can. However, if you do contact me via electronic communication, please be aware that it is possible for unauthorized users to access such communication and this could compromise confidentiality. As part of this contract, if you choose to communicate with me via cell phone, e-mail, or text messaging, you are agreeing not to hold me responsible for any breach of confidentiality that may occur by someone else accessing the information set to or from me. </w:t>
      </w:r>
    </w:p>
    <w:p w:rsidR="00000000" w:rsidDel="00000000" w:rsidP="00000000" w:rsidRDefault="00000000" w:rsidRPr="00000000" w14:paraId="0000003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Preferred Method of Contact: ___Email  ___Phone  __Text</w:t>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Record Keeping:</w:t>
      </w:r>
    </w:p>
    <w:p w:rsidR="00000000" w:rsidDel="00000000" w:rsidP="00000000" w:rsidRDefault="00000000" w:rsidRPr="00000000" w14:paraId="0000003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your counselor, may keep records of your counseling sessions and a treatment plan which includes goals for your counseling. These records are kept to ensure a direction to your sessions and continuity in service. They will not be shared except with respect to the limits to confidentiality discussed in the Confidentiality Agreement. Should the client wish to have their records released, they are required to sign a Release of Information which specifies what information is to be released and to whom. Records will be kept electronically or in a locked filing cabinet in the clinician’s personal possession. </w:t>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Printed Name of Client _______________________________________ </w:t>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Client __________________________________________ </w:t>
      </w:r>
    </w:p>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Parent/Guardian _________________________________</w:t>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Therapist_______________________________________</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Live Laugh Love Counseling, LLC</w:t>
    </w:r>
  </w:p>
  <w:p w:rsidR="00000000" w:rsidDel="00000000" w:rsidP="00000000" w:rsidRDefault="00000000" w:rsidRPr="00000000" w14:paraId="00000049">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Alexandra Ross, MA, LPC, NCC, ACS, SAC</w:t>
    </w:r>
  </w:p>
  <w:p w:rsidR="00000000" w:rsidDel="00000000" w:rsidP="00000000" w:rsidRDefault="00000000" w:rsidRPr="00000000" w14:paraId="0000004A">
    <w:pP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Samail Akhtar, MS, LAC, NCC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ivelaughlovecounselingllc@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